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drawing>
          <wp:anchor distT="152400" distB="152400" distL="152400" distR="152400" simplePos="0" relativeHeight="251659264" behindDoc="0" locked="0" layoutInCell="1" allowOverlap="1">
            <wp:simplePos x="0" y="0"/>
            <wp:positionH relativeFrom="page">
              <wp:posOffset>2480945</wp:posOffset>
            </wp:positionH>
            <wp:positionV relativeFrom="page">
              <wp:posOffset>706755</wp:posOffset>
            </wp:positionV>
            <wp:extent cx="2797175"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4">
                      <a:extLst/>
                    </a:blip>
                    <a:srcRect l="428" t="0" r="423" b="0"/>
                    <a:stretch>
                      <a:fillRect/>
                    </a:stretch>
                  </pic:blipFill>
                  <pic:spPr>
                    <a:xfrm>
                      <a:off x="0" y="0"/>
                      <a:ext cx="2797175" cy="1022350"/>
                    </a:xfrm>
                    <a:prstGeom prst="rect">
                      <a:avLst/>
                    </a:prstGeom>
                    <a:ln w="12700" cap="flat">
                      <a:noFill/>
                      <a:miter lim="400000"/>
                    </a:ln>
                    <a:effectLst/>
                  </pic:spPr>
                </pic:pic>
              </a:graphicData>
            </a:graphic>
          </wp:anchor>
        </w:drawing>
      </w:r>
      <w:r>
        <w:rPr>
          <w:b w:val="1"/>
          <w:bCs w:val="1"/>
          <w:sz w:val="28"/>
          <w:szCs w:val="28"/>
          <w:rtl w:val="0"/>
          <w:lang w:val="en-US"/>
        </w:rPr>
        <w:t>Read Daniel 2</w:t>
      </w:r>
      <w:r>
        <w:rPr>
          <w:b w:val="1"/>
          <w:bCs w:val="1"/>
          <w:sz w:val="28"/>
          <w:szCs w:val="28"/>
          <w:rtl w:val="0"/>
          <w:lang w:val="en-US"/>
        </w:rPr>
        <w:t>:31-45</w:t>
      </w:r>
    </w:p>
    <w:p>
      <w:pPr>
        <w:pStyle w:val="Body A"/>
        <w:rPr>
          <w:b w:val="1"/>
          <w:bCs w:val="1"/>
          <w:sz w:val="28"/>
          <w:szCs w:val="28"/>
        </w:rPr>
      </w:pPr>
    </w:p>
    <w:p>
      <w:pPr>
        <w:pStyle w:val="Body A"/>
      </w:pPr>
      <w:r>
        <w:rPr>
          <w:rtl w:val="0"/>
          <w:lang w:val="en-US"/>
        </w:rPr>
        <w:t xml:space="preserve">1. What was impactful to you from the sermon? </w:t>
      </w:r>
    </w:p>
    <w:p>
      <w:pPr>
        <w:pStyle w:val="Body A"/>
      </w:pPr>
    </w:p>
    <w:p>
      <w:pPr>
        <w:pStyle w:val="Body A"/>
      </w:pPr>
    </w:p>
    <w:p>
      <w:pPr>
        <w:pStyle w:val="Body A"/>
      </w:pPr>
      <w:r>
        <w:rPr>
          <w:rtl w:val="0"/>
          <w:lang w:val="en-US"/>
        </w:rPr>
        <w:t xml:space="preserve">2. On the next page you will find a representation of the image Nebuchadnezzar saw. Try to fill in the kingdoms corresponding to each metal if you can. Do you see any helpful evidence in Daniel? *SPOILER ALERT* On the 3rd page find a short commentary note to help you after doing your own work. </w:t>
      </w:r>
    </w:p>
    <w:p>
      <w:pPr>
        <w:pStyle w:val="Body A"/>
      </w:pPr>
    </w:p>
    <w:p>
      <w:pPr>
        <w:pStyle w:val="Body A"/>
      </w:pPr>
      <w:r>
        <w:rPr>
          <w:rtl w:val="0"/>
          <w:lang w:val="en-US"/>
        </w:rPr>
        <w:t xml:space="preserve">3. Write down what you learn about the stone in v. 34-35 and 44-45 what do you think it represents? How are you encouraged about the stone becoming a great mountain? </w:t>
      </w:r>
    </w:p>
    <w:p>
      <w:pPr>
        <w:pStyle w:val="Body A"/>
      </w:pPr>
    </w:p>
    <w:p>
      <w:pPr>
        <w:pStyle w:val="Body A"/>
      </w:pPr>
    </w:p>
    <w:p>
      <w:pPr>
        <w:pStyle w:val="Body A"/>
      </w:pPr>
    </w:p>
    <w:p>
      <w:pPr>
        <w:pStyle w:val="Body A"/>
      </w:pPr>
      <w:r>
        <w:rPr>
          <w:rtl w:val="0"/>
          <w:lang w:val="en-US"/>
        </w:rPr>
        <w:t xml:space="preserve">4. In verse 37-43 we see kingdoms decreed to rise and fall.  How can you have a more stable faith while knowing the fate of the kingdoms of this world? </w:t>
      </w:r>
    </w:p>
    <w:p>
      <w:pPr>
        <w:pStyle w:val="Body A"/>
      </w:pPr>
    </w:p>
    <w:p>
      <w:pPr>
        <w:pStyle w:val="Body A"/>
      </w:pPr>
    </w:p>
    <w:p>
      <w:pPr>
        <w:pStyle w:val="Body A"/>
      </w:pPr>
    </w:p>
    <w:p>
      <w:pPr>
        <w:pStyle w:val="Body A"/>
      </w:pPr>
      <w:r>
        <w:rPr>
          <w:rtl w:val="0"/>
          <w:lang w:val="en-US"/>
        </w:rPr>
        <w:t xml:space="preserve">5. What do you notice about the kingdom that God will set up? How can you already find stability by faith in the kingdom Jesus founded at His first coming? Are these two different kingdoms or the same one? (For help see Heb. 2:5-18) </w:t>
      </w:r>
    </w:p>
    <w:p>
      <w:pPr>
        <w:pStyle w:val="Body A"/>
      </w:pPr>
    </w:p>
    <w:p>
      <w:pPr>
        <w:pStyle w:val="Body A"/>
      </w:pPr>
    </w:p>
    <w:p>
      <w:pPr>
        <w:pStyle w:val="Body A"/>
      </w:pPr>
    </w:p>
    <w:p>
      <w:pPr>
        <w:pStyle w:val="Body A"/>
      </w:pPr>
      <w:r>
        <w:rPr>
          <w:rtl w:val="0"/>
          <w:lang w:val="en-US"/>
        </w:rPr>
        <w:t xml:space="preserve">6. How do Christians get confused or even deceived about the nature of the kingdom of Christ today and how do these lead to misguided ministry approaches? </w:t>
      </w:r>
    </w:p>
    <w:p>
      <w:pPr>
        <w:pStyle w:val="Body A"/>
      </w:pPr>
    </w:p>
    <w:p>
      <w:pPr>
        <w:pStyle w:val="Body A"/>
      </w:pPr>
    </w:p>
    <w:p>
      <w:pPr>
        <w:pStyle w:val="Body A"/>
      </w:pPr>
    </w:p>
    <w:p>
      <w:pPr>
        <w:pStyle w:val="Body A"/>
      </w:pPr>
      <w:r>
        <w:rPr>
          <w:rtl w:val="0"/>
          <w:lang w:val="en-US"/>
        </w:rPr>
        <w:t xml:space="preserve">7.  In verse 45 Daniel declares the certainty of this interpretation. How could you yield your heart in greater measure to the rule of Christ as you wait for His return? </w:t>
      </w:r>
    </w:p>
    <w:p>
      <w:pPr>
        <w:pStyle w:val="Body A"/>
      </w:pPr>
    </w:p>
    <w:p>
      <w:pPr>
        <w:pStyle w:val="Body A"/>
      </w:pPr>
    </w:p>
    <w:p>
      <w:pPr>
        <w:pStyle w:val="Body A"/>
      </w:pPr>
      <w:r>
        <w:br w:type="textWrapping"/>
      </w:r>
    </w:p>
    <w:p>
      <w:pPr>
        <w:pStyle w:val="Body A"/>
      </w:pPr>
      <w:r>
        <w:rPr>
          <w:b w:val="1"/>
          <w:bCs w:val="1"/>
          <w:rtl w:val="0"/>
          <w:lang w:val="en-US"/>
        </w:rPr>
        <w:t>Prayer Focus:</w:t>
      </w:r>
      <w:r>
        <w:rPr>
          <w:rtl w:val="0"/>
          <w:lang w:val="en-US"/>
        </w:rPr>
        <w:t xml:space="preserve"> Let's pray for our hearts to be continually more yielded to the rule of Jesus Christ today.</w:t>
      </w:r>
    </w:p>
    <w:p>
      <w:pPr>
        <w:pStyle w:val="Body A"/>
      </w:pPr>
    </w:p>
    <w:p>
      <w:pPr>
        <w:pStyle w:val="Body A"/>
      </w:pPr>
      <w:r>
        <mc:AlternateContent>
          <mc:Choice Requires="wpg">
            <w:drawing>
              <wp:anchor distT="152400" distB="152400" distL="152400" distR="152400" simplePos="0" relativeHeight="251660288" behindDoc="0" locked="0" layoutInCell="1" allowOverlap="1">
                <wp:simplePos x="0" y="0"/>
                <wp:positionH relativeFrom="page">
                  <wp:posOffset>701039</wp:posOffset>
                </wp:positionH>
                <wp:positionV relativeFrom="page">
                  <wp:posOffset>509434</wp:posOffset>
                </wp:positionV>
                <wp:extent cx="2794000" cy="9623732"/>
                <wp:effectExtent l="0" t="0" r="0" b="0"/>
                <wp:wrapSquare wrapText="bothSides" distL="152400" distR="152400" distT="152400" distB="152400"/>
                <wp:docPr id="1073741828" name="officeArt object"/>
                <wp:cNvGraphicFramePr/>
                <a:graphic xmlns:a="http://schemas.openxmlformats.org/drawingml/2006/main">
                  <a:graphicData uri="http://schemas.microsoft.com/office/word/2010/wordprocessingGroup">
                    <wpg:wgp>
                      <wpg:cNvGrpSpPr/>
                      <wpg:grpSpPr>
                        <a:xfrm>
                          <a:off x="0" y="0"/>
                          <a:ext cx="2794000" cy="9623732"/>
                          <a:chOff x="0" y="0"/>
                          <a:chExt cx="2794000" cy="9623731"/>
                        </a:xfrm>
                      </wpg:grpSpPr>
                      <pic:pic xmlns:pic="http://schemas.openxmlformats.org/drawingml/2006/picture">
                        <pic:nvPicPr>
                          <pic:cNvPr id="1073741826" name="Daniel 2.jpg"/>
                          <pic:cNvPicPr>
                            <a:picLocks noChangeAspect="1"/>
                          </pic:cNvPicPr>
                        </pic:nvPicPr>
                        <pic:blipFill>
                          <a:blip r:embed="rId5">
                            <a:extLst/>
                          </a:blip>
                          <a:srcRect l="1700" t="0" r="1700" b="0"/>
                          <a:stretch>
                            <a:fillRect/>
                          </a:stretch>
                        </pic:blipFill>
                        <pic:spPr>
                          <a:xfrm>
                            <a:off x="0" y="0"/>
                            <a:ext cx="2794000" cy="8283933"/>
                          </a:xfrm>
                          <a:prstGeom prst="rect">
                            <a:avLst/>
                          </a:prstGeom>
                          <a:ln w="12700" cap="flat">
                            <a:noFill/>
                            <a:miter lim="400000"/>
                          </a:ln>
                          <a:effectLst/>
                        </pic:spPr>
                      </pic:pic>
                      <wps:wsp>
                        <wps:cNvPr id="1073741827" name="Shape 1073741827"/>
                        <wps:cNvSpPr/>
                        <wps:spPr>
                          <a:xfrm>
                            <a:off x="0" y="8360132"/>
                            <a:ext cx="2794000" cy="1263600"/>
                          </a:xfrm>
                          <a:prstGeom prst="rect">
                            <a:avLst/>
                          </a:prstGeom>
                          <a:noFill/>
                          <a:ln w="12700" cap="flat">
                            <a:noFill/>
                            <a:miter lim="400000"/>
                          </a:ln>
                          <a:effectLst/>
                        </wps:spPr>
                        <wps:txbx>
                          <w:txbxContent>
                            <w:p>
                              <w:pPr>
                                <w:pStyle w:val="Caption"/>
                                <w:bidi w:val="0"/>
                              </w:pPr>
                            </w:p>
                            <w:p>
                              <w:pPr>
                                <w:pStyle w:val="Caption"/>
                                <w:bidi w:val="0"/>
                              </w:pPr>
                            </w:p>
                            <w:p>
                              <w:pPr>
                                <w:pStyle w:val="Caption"/>
                                <w:bidi w:val="0"/>
                              </w:pPr>
                              <w:r/>
                            </w:p>
                          </w:txbxContent>
                        </wps:txbx>
                        <wps:bodyPr wrap="square" lIns="76200" tIns="76200" rIns="76200" bIns="76200" numCol="1" anchor="t">
                          <a:noAutofit/>
                        </wps:bodyPr>
                      </wps:wsp>
                    </wpg:wgp>
                  </a:graphicData>
                </a:graphic>
              </wp:anchor>
            </w:drawing>
          </mc:Choice>
          <mc:Fallback>
            <w:pict>
              <v:group id="_x0000_s1026" style="visibility:visible;position:absolute;margin-left:55.2pt;margin-top:40.1pt;width:220.0pt;height:757.8pt;z-index:251660288;mso-position-horizontal:absolute;mso-position-horizontal-relative:page;mso-position-vertical:absolute;mso-position-vertical-relative:page;mso-wrap-distance-left:12.0pt;mso-wrap-distance-top:12.0pt;mso-wrap-distance-right:12.0pt;mso-wrap-distance-bottom:12.0pt;" coordorigin="0,0" coordsize="2794000,9623732">
                <w10:wrap type="square" side="bothSides" anchorx="page" anchory="page"/>
                <v:shape id="_x0000_s1027" type="#_x0000_t75" style="position:absolute;left:0;top:0;width:2794000;height:8283932;">
                  <v:imagedata r:id="rId5" o:title="Daniel 2.jpg" cropleft="1.7%" cropright="1.7%"/>
                </v:shape>
                <v:rect id="_x0000_s1028" style="position:absolute;left:0;top:8360132;width:2794000;height:1263599;">
                  <v:fill on="f"/>
                  <v:stroke on="f" weight="1.0pt" dashstyle="solid" endcap="flat" miterlimit="400.0%" joinstyle="miter" linestyle="single" startarrow="none" startarrowwidth="medium" startarrowlength="medium" endarrow="none" endarrowwidth="medium" endarrowlength="medium"/>
                  <v:textbox>
                    <w:txbxContent>
                      <w:p>
                        <w:pPr>
                          <w:pStyle w:val="Caption"/>
                          <w:bidi w:val="0"/>
                        </w:pPr>
                      </w:p>
                      <w:p>
                        <w:pPr>
                          <w:pStyle w:val="Caption"/>
                          <w:bidi w:val="0"/>
                        </w:pPr>
                      </w:p>
                      <w:p>
                        <w:pPr>
                          <w:pStyle w:val="Caption"/>
                          <w:bidi w:val="0"/>
                        </w:pPr>
                        <w:r/>
                      </w:p>
                    </w:txbxContent>
                  </v:textbox>
                </v:rect>
              </v:group>
            </w:pict>
          </mc:Fallback>
        </mc:AlternateContent>
      </w:r>
    </w:p>
    <w:p>
      <w:pPr>
        <w:pStyle w:val="Body A"/>
      </w:pPr>
    </w:p>
    <w:p>
      <w:pPr>
        <w:pStyle w:val="Body A"/>
      </w:pPr>
      <w:r>
        <w:rPr>
          <w:rtl w:val="0"/>
          <w:lang w:val="en-US"/>
        </w:rPr>
        <w:t>GOLD</w:t>
      </w: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SILVER</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BRONZE</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 xml:space="preserve">IRON </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 xml:space="preserve">IRON/CLAY </w:t>
      </w:r>
    </w:p>
    <w:p>
      <w:pPr>
        <w:pStyle w:val="Body A"/>
      </w:pPr>
    </w:p>
    <w:p>
      <w:pPr>
        <w:pStyle w:val="Body A"/>
      </w:pPr>
    </w:p>
    <w:p>
      <w:pPr>
        <w:pStyle w:val="Body A"/>
      </w:pPr>
    </w:p>
    <w:p>
      <w:pPr>
        <w:pStyle w:val="Default"/>
        <w:bidi w:val="0"/>
        <w:spacing w:before="180"/>
        <w:ind w:left="0" w:right="0" w:firstLine="0"/>
        <w:jc w:val="both"/>
        <w:rPr>
          <w:rFonts w:ascii="Helvetica" w:cs="Helvetica" w:hAnsi="Helvetica" w:eastAsia="Helvetica"/>
          <w:sz w:val="24"/>
          <w:szCs w:val="24"/>
          <w:rtl w:val="0"/>
        </w:rPr>
      </w:pPr>
      <w:r>
        <w:rPr>
          <w:rFonts w:ascii="Helvetica Neue" w:hAnsi="Helvetica Neue"/>
          <w:b w:val="1"/>
          <w:bCs w:val="1"/>
          <w:sz w:val="24"/>
          <w:szCs w:val="24"/>
          <w:rtl w:val="0"/>
          <w:lang w:val="en-US"/>
        </w:rPr>
        <w:t>Daniel</w:t>
      </w:r>
      <w:r>
        <w:rPr>
          <w:rFonts w:ascii="Helvetica Neue" w:hAnsi="Helvetica Neue"/>
          <w:sz w:val="24"/>
          <w:szCs w:val="24"/>
          <w:rtl w:val="0"/>
          <w:lang w:val="en-US"/>
        </w:rPr>
        <w:t xml:space="preserve"> </w:t>
      </w:r>
      <w:r>
        <w:rPr>
          <w:rStyle w:val="Hyperlink.0"/>
          <w:rFonts w:ascii="Helvetica" w:cs="Helvetica" w:hAnsi="Helvetica" w:eastAsia="Helvetica"/>
          <w:sz w:val="24"/>
          <w:szCs w:val="24"/>
          <w:rtl w:val="0"/>
        </w:rPr>
        <w:fldChar w:fldCharType="begin" w:fldLock="0"/>
      </w:r>
      <w:r>
        <w:rPr>
          <w:rStyle w:val="Hyperlink.0"/>
          <w:rFonts w:ascii="Helvetica" w:cs="Helvetica" w:hAnsi="Helvetica" w:eastAsia="Helvetica"/>
          <w:sz w:val="24"/>
          <w:szCs w:val="24"/>
          <w:rtl w:val="0"/>
        </w:rPr>
        <w:instrText xml:space="preserve"> HYPERLINK "https://ref.ly/logosref/BibleESV.Da2.43-44"</w:instrText>
      </w:r>
      <w:r>
        <w:rPr>
          <w:rStyle w:val="Hyperlink.0"/>
          <w:rFonts w:ascii="Helvetica" w:cs="Helvetica" w:hAnsi="Helvetica" w:eastAsia="Helvetica"/>
          <w:sz w:val="24"/>
          <w:szCs w:val="24"/>
          <w:rtl w:val="0"/>
        </w:rPr>
        <w:fldChar w:fldCharType="separate" w:fldLock="0"/>
      </w:r>
      <w:r>
        <w:rPr>
          <w:rStyle w:val="Hyperlink.0"/>
          <w:rFonts w:ascii="Helvetica" w:hAnsi="Helvetica"/>
          <w:sz w:val="24"/>
          <w:szCs w:val="24"/>
          <w:rtl w:val="0"/>
        </w:rPr>
        <w:t>2:43</w:t>
      </w:r>
      <w:r>
        <w:rPr>
          <w:rStyle w:val="Hyperlink.0"/>
          <w:rFonts w:ascii="Helvetica" w:hAnsi="Helvetica" w:hint="default"/>
          <w:sz w:val="24"/>
          <w:szCs w:val="24"/>
          <w:rtl w:val="0"/>
        </w:rPr>
        <w:t>–</w:t>
      </w:r>
      <w:r>
        <w:rPr>
          <w:rStyle w:val="Hyperlink.0"/>
          <w:rFonts w:ascii="Helvetica" w:hAnsi="Helvetica"/>
          <w:sz w:val="24"/>
          <w:szCs w:val="24"/>
          <w:rtl w:val="0"/>
        </w:rPr>
        <w:t>44</w:t>
      </w:r>
      <w:r>
        <w:rPr>
          <w:rFonts w:ascii="Helvetica" w:cs="Helvetica" w:hAnsi="Helvetica" w:eastAsia="Helvetica"/>
          <w:sz w:val="24"/>
          <w:szCs w:val="24"/>
          <w:rtl w:val="0"/>
        </w:rPr>
        <w:fldChar w:fldCharType="end" w:fldLock="0"/>
      </w:r>
      <w:r>
        <w:rPr>
          <w:rFonts w:ascii="Helvetica" w:hAnsi="Helvetica"/>
          <w:sz w:val="24"/>
          <w:szCs w:val="24"/>
          <w:rtl w:val="0"/>
          <w:lang w:val="en-US"/>
        </w:rPr>
        <w:t xml:space="preserve"> The Aramaic description of intermarriage as mixing </w:t>
      </w:r>
      <w:r>
        <w:rPr>
          <w:rFonts w:ascii="Helvetica" w:hAnsi="Helvetica" w:hint="default"/>
          <w:sz w:val="24"/>
          <w:szCs w:val="24"/>
          <w:rtl w:val="0"/>
        </w:rPr>
        <w:t>“</w:t>
      </w:r>
      <w:r>
        <w:rPr>
          <w:rFonts w:ascii="Helvetica" w:hAnsi="Helvetica"/>
          <w:sz w:val="24"/>
          <w:szCs w:val="24"/>
          <w:rtl w:val="0"/>
          <w:lang w:val="en-US"/>
        </w:rPr>
        <w:t>by the seed of men</w:t>
      </w:r>
      <w:r>
        <w:rPr>
          <w:rFonts w:ascii="Helvetica" w:hAnsi="Helvetica" w:hint="default"/>
          <w:sz w:val="24"/>
          <w:szCs w:val="24"/>
          <w:rtl w:val="0"/>
        </w:rPr>
        <w:t xml:space="preserve">” </w:t>
      </w:r>
      <w:r>
        <w:rPr>
          <w:rFonts w:ascii="Helvetica" w:hAnsi="Helvetica"/>
          <w:sz w:val="24"/>
          <w:szCs w:val="24"/>
          <w:rtl w:val="0"/>
          <w:lang w:val="en-US"/>
        </w:rPr>
        <w:t>(see ESV footnote) recalls the prohibition on sowing mixed seed in a field (</w:t>
      </w:r>
      <w:r>
        <w:rPr>
          <w:rStyle w:val="Hyperlink.1"/>
          <w:rFonts w:ascii="Helvetica" w:cs="Helvetica" w:hAnsi="Helvetica" w:eastAsia="Helvetica"/>
          <w:sz w:val="24"/>
          <w:szCs w:val="24"/>
          <w:rtl w:val="0"/>
        </w:rPr>
        <w:fldChar w:fldCharType="begin" w:fldLock="0"/>
      </w:r>
      <w:r>
        <w:rPr>
          <w:rStyle w:val="Hyperlink.1"/>
          <w:rFonts w:ascii="Helvetica" w:cs="Helvetica" w:hAnsi="Helvetica" w:eastAsia="Helvetica"/>
          <w:sz w:val="24"/>
          <w:szCs w:val="24"/>
          <w:rtl w:val="0"/>
        </w:rPr>
        <w:instrText xml:space="preserve"> HYPERLINK "https://ref.ly/logosref/BibleESV.Le19.19"</w:instrText>
      </w:r>
      <w:r>
        <w:rPr>
          <w:rStyle w:val="Hyperlink.1"/>
          <w:rFonts w:ascii="Helvetica" w:cs="Helvetica" w:hAnsi="Helvetica" w:eastAsia="Helvetica"/>
          <w:sz w:val="24"/>
          <w:szCs w:val="24"/>
          <w:rtl w:val="0"/>
        </w:rPr>
        <w:fldChar w:fldCharType="separate" w:fldLock="0"/>
      </w:r>
      <w:r>
        <w:rPr>
          <w:rStyle w:val="Hyperlink.1"/>
          <w:rFonts w:ascii="Helvetica" w:hAnsi="Helvetica"/>
          <w:sz w:val="24"/>
          <w:szCs w:val="24"/>
          <w:rtl w:val="0"/>
        </w:rPr>
        <w:t>Lev. 19:19</w:t>
      </w:r>
      <w:r>
        <w:rPr>
          <w:rFonts w:ascii="Helvetica" w:cs="Helvetica" w:hAnsi="Helvetica" w:eastAsia="Helvetica"/>
          <w:sz w:val="24"/>
          <w:szCs w:val="24"/>
          <w:rtl w:val="0"/>
        </w:rPr>
        <w:fldChar w:fldCharType="end" w:fldLock="0"/>
      </w:r>
      <w:r>
        <w:rPr>
          <w:rFonts w:ascii="Helvetica" w:hAnsi="Helvetica"/>
          <w:sz w:val="24"/>
          <w:szCs w:val="24"/>
          <w:rtl w:val="0"/>
          <w:lang w:val="en-US"/>
        </w:rPr>
        <w:t xml:space="preserve">). At that time, God will establish a kingdom that shall never be destroyed, his final kingdom, which will ultimately destroy all other kingdoms. Though it starts small, it will grow to fill the earth and, unlike the earthly kingdoms, it will endure forever (cf. </w:t>
      </w:r>
      <w:r>
        <w:rPr>
          <w:rFonts w:ascii="Helvetica" w:hAnsi="Helvetica" w:hint="default"/>
          <w:sz w:val="24"/>
          <w:szCs w:val="24"/>
          <w:rtl w:val="0"/>
        </w:rPr>
        <w:t>“</w:t>
      </w:r>
      <w:r>
        <w:rPr>
          <w:rFonts w:ascii="Helvetica" w:hAnsi="Helvetica"/>
          <w:sz w:val="24"/>
          <w:szCs w:val="24"/>
          <w:rtl w:val="0"/>
          <w:lang w:val="en-US"/>
        </w:rPr>
        <w:t>stone,</w:t>
      </w:r>
      <w:r>
        <w:rPr>
          <w:rFonts w:ascii="Helvetica" w:hAnsi="Helvetica" w:hint="default"/>
          <w:sz w:val="24"/>
          <w:szCs w:val="24"/>
          <w:rtl w:val="0"/>
        </w:rPr>
        <w:t>” “</w:t>
      </w:r>
      <w:r>
        <w:rPr>
          <w:rFonts w:ascii="Helvetica" w:hAnsi="Helvetica"/>
          <w:sz w:val="24"/>
          <w:szCs w:val="24"/>
          <w:rtl w:val="0"/>
          <w:lang w:val="en-US"/>
        </w:rPr>
        <w:t>great mountain,</w:t>
      </w:r>
      <w:r>
        <w:rPr>
          <w:rFonts w:ascii="Helvetica" w:hAnsi="Helvetica" w:hint="default"/>
          <w:sz w:val="24"/>
          <w:szCs w:val="24"/>
          <w:rtl w:val="0"/>
        </w:rPr>
        <w:t xml:space="preserve">” </w:t>
      </w:r>
      <w:r>
        <w:rPr>
          <w:rStyle w:val="Hyperlink.1"/>
          <w:rFonts w:ascii="Helvetica" w:cs="Helvetica" w:hAnsi="Helvetica" w:eastAsia="Helvetica"/>
          <w:sz w:val="24"/>
          <w:szCs w:val="24"/>
          <w:rtl w:val="0"/>
        </w:rPr>
        <w:fldChar w:fldCharType="begin" w:fldLock="0"/>
      </w:r>
      <w:r>
        <w:rPr>
          <w:rStyle w:val="Hyperlink.1"/>
          <w:rFonts w:ascii="Helvetica" w:cs="Helvetica" w:hAnsi="Helvetica" w:eastAsia="Helvetica"/>
          <w:sz w:val="24"/>
          <w:szCs w:val="24"/>
          <w:rtl w:val="0"/>
        </w:rPr>
        <w:instrText xml:space="preserve"> HYPERLINK "https://ref.ly/logosref/BibleESV.Da2.34-35"</w:instrText>
      </w:r>
      <w:r>
        <w:rPr>
          <w:rStyle w:val="Hyperlink.1"/>
          <w:rFonts w:ascii="Helvetica" w:cs="Helvetica" w:hAnsi="Helvetica" w:eastAsia="Helvetica"/>
          <w:sz w:val="24"/>
          <w:szCs w:val="24"/>
          <w:rtl w:val="0"/>
        </w:rPr>
        <w:fldChar w:fldCharType="separate" w:fldLock="0"/>
      </w:r>
      <w:r>
        <w:rPr>
          <w:rStyle w:val="Hyperlink.1"/>
          <w:rFonts w:ascii="Helvetica" w:hAnsi="Helvetica"/>
          <w:sz w:val="24"/>
          <w:szCs w:val="24"/>
          <w:rtl w:val="0"/>
        </w:rPr>
        <w:t>Dan. 2:34</w:t>
      </w:r>
      <w:r>
        <w:rPr>
          <w:rStyle w:val="Hyperlink.1"/>
          <w:rFonts w:ascii="Helvetica" w:hAnsi="Helvetica" w:hint="default"/>
          <w:sz w:val="24"/>
          <w:szCs w:val="24"/>
          <w:rtl w:val="0"/>
        </w:rPr>
        <w:t>–</w:t>
      </w:r>
      <w:r>
        <w:rPr>
          <w:rStyle w:val="Hyperlink.1"/>
          <w:rFonts w:ascii="Helvetica" w:hAnsi="Helvetica"/>
          <w:sz w:val="24"/>
          <w:szCs w:val="24"/>
          <w:rtl w:val="0"/>
        </w:rPr>
        <w:t>35</w:t>
      </w:r>
      <w:r>
        <w:rPr>
          <w:rFonts w:ascii="Helvetica" w:cs="Helvetica" w:hAnsi="Helvetica" w:eastAsia="Helvetica"/>
          <w:sz w:val="24"/>
          <w:szCs w:val="24"/>
          <w:rtl w:val="0"/>
        </w:rPr>
        <w:fldChar w:fldCharType="end" w:fldLock="0"/>
      </w:r>
      <w:r>
        <w:rPr>
          <w:rFonts w:ascii="Helvetica" w:hAnsi="Helvetica"/>
          <w:sz w:val="24"/>
          <w:szCs w:val="24"/>
          <w:rtl w:val="0"/>
          <w:lang w:val="en-US"/>
        </w:rPr>
        <w:t xml:space="preserve">). It is striking that God gave this dream to Nebuchadnezzar in the seventh century b.c. (about 602; see note on v. </w:t>
      </w:r>
      <w:r>
        <w:rPr>
          <w:rStyle w:val="Hyperlink.1"/>
          <w:rFonts w:ascii="Helvetica" w:cs="Helvetica" w:hAnsi="Helvetica" w:eastAsia="Helvetica"/>
          <w:sz w:val="24"/>
          <w:szCs w:val="24"/>
          <w:rtl w:val="0"/>
        </w:rPr>
        <w:fldChar w:fldCharType="begin" w:fldLock="0"/>
      </w:r>
      <w:r>
        <w:rPr>
          <w:rStyle w:val="Hyperlink.1"/>
          <w:rFonts w:ascii="Helvetica" w:cs="Helvetica" w:hAnsi="Helvetica" w:eastAsia="Helvetica"/>
          <w:sz w:val="24"/>
          <w:szCs w:val="24"/>
          <w:rtl w:val="0"/>
        </w:rPr>
        <w:instrText xml:space="preserve"> HYPERLINK "https://ref.ly/logosref/BibleESV.Da2.1"</w:instrText>
      </w:r>
      <w:r>
        <w:rPr>
          <w:rStyle w:val="Hyperlink.1"/>
          <w:rFonts w:ascii="Helvetica" w:cs="Helvetica" w:hAnsi="Helvetica" w:eastAsia="Helvetica"/>
          <w:sz w:val="24"/>
          <w:szCs w:val="24"/>
          <w:rtl w:val="0"/>
        </w:rPr>
        <w:fldChar w:fldCharType="separate" w:fldLock="0"/>
      </w:r>
      <w:r>
        <w:rPr>
          <w:rStyle w:val="Hyperlink.1"/>
          <w:rFonts w:ascii="Helvetica" w:hAnsi="Helvetica"/>
          <w:sz w:val="24"/>
          <w:szCs w:val="24"/>
          <w:rtl w:val="0"/>
        </w:rPr>
        <w:t>1</w:t>
      </w:r>
      <w:r>
        <w:rPr>
          <w:rFonts w:ascii="Helvetica" w:cs="Helvetica" w:hAnsi="Helvetica" w:eastAsia="Helvetica"/>
          <w:sz w:val="24"/>
          <w:szCs w:val="24"/>
          <w:rtl w:val="0"/>
        </w:rPr>
        <w:fldChar w:fldCharType="end" w:fldLock="0"/>
      </w:r>
      <w:r>
        <w:rPr>
          <w:rFonts w:ascii="Helvetica" w:hAnsi="Helvetica"/>
          <w:sz w:val="24"/>
          <w:szCs w:val="24"/>
          <w:rtl w:val="0"/>
          <w:lang w:val="en-US"/>
        </w:rPr>
        <w:t xml:space="preserve">), for in this dream and in the subsequent visions linked to it in ch. </w:t>
      </w:r>
      <w:r>
        <w:rPr>
          <w:rStyle w:val="Hyperlink.1"/>
          <w:rFonts w:ascii="Helvetica" w:cs="Helvetica" w:hAnsi="Helvetica" w:eastAsia="Helvetica"/>
          <w:sz w:val="24"/>
          <w:szCs w:val="24"/>
          <w:rtl w:val="0"/>
        </w:rPr>
        <w:fldChar w:fldCharType="begin" w:fldLock="0"/>
      </w:r>
      <w:r>
        <w:rPr>
          <w:rStyle w:val="Hyperlink.1"/>
          <w:rFonts w:ascii="Helvetica" w:cs="Helvetica" w:hAnsi="Helvetica" w:eastAsia="Helvetica"/>
          <w:sz w:val="24"/>
          <w:szCs w:val="24"/>
          <w:rtl w:val="0"/>
        </w:rPr>
        <w:instrText xml:space="preserve"> HYPERLINK "https://ref.ly/logosref/BibleESV.Da7"</w:instrText>
      </w:r>
      <w:r>
        <w:rPr>
          <w:rStyle w:val="Hyperlink.1"/>
          <w:rFonts w:ascii="Helvetica" w:cs="Helvetica" w:hAnsi="Helvetica" w:eastAsia="Helvetica"/>
          <w:sz w:val="24"/>
          <w:szCs w:val="24"/>
          <w:rtl w:val="0"/>
        </w:rPr>
        <w:fldChar w:fldCharType="separate" w:fldLock="0"/>
      </w:r>
      <w:r>
        <w:rPr>
          <w:rStyle w:val="Hyperlink.1"/>
          <w:rFonts w:ascii="Helvetica" w:hAnsi="Helvetica"/>
          <w:sz w:val="24"/>
          <w:szCs w:val="24"/>
          <w:rtl w:val="0"/>
        </w:rPr>
        <w:t>7</w:t>
      </w:r>
      <w:r>
        <w:rPr>
          <w:rFonts w:ascii="Helvetica" w:cs="Helvetica" w:hAnsi="Helvetica" w:eastAsia="Helvetica"/>
          <w:sz w:val="24"/>
          <w:szCs w:val="24"/>
          <w:rtl w:val="0"/>
        </w:rPr>
        <w:fldChar w:fldCharType="end" w:fldLock="0"/>
      </w:r>
      <w:r>
        <w:rPr>
          <w:rFonts w:ascii="Helvetica" w:hAnsi="Helvetica"/>
          <w:sz w:val="24"/>
          <w:szCs w:val="24"/>
          <w:rtl w:val="0"/>
          <w:lang w:val="en-US"/>
        </w:rPr>
        <w:t xml:space="preserve"> and </w:t>
      </w:r>
      <w:r>
        <w:rPr>
          <w:rStyle w:val="Hyperlink.1"/>
          <w:rFonts w:ascii="Helvetica" w:cs="Helvetica" w:hAnsi="Helvetica" w:eastAsia="Helvetica"/>
          <w:sz w:val="24"/>
          <w:szCs w:val="24"/>
          <w:rtl w:val="0"/>
        </w:rPr>
        <w:fldChar w:fldCharType="begin" w:fldLock="0"/>
      </w:r>
      <w:r>
        <w:rPr>
          <w:rStyle w:val="Hyperlink.1"/>
          <w:rFonts w:ascii="Helvetica" w:cs="Helvetica" w:hAnsi="Helvetica" w:eastAsia="Helvetica"/>
          <w:sz w:val="24"/>
          <w:szCs w:val="24"/>
          <w:rtl w:val="0"/>
        </w:rPr>
        <w:instrText xml:space="preserve"> HYPERLINK "https://ref.ly/logosref/BibleESV.Da8"</w:instrText>
      </w:r>
      <w:r>
        <w:rPr>
          <w:rStyle w:val="Hyperlink.1"/>
          <w:rFonts w:ascii="Helvetica" w:cs="Helvetica" w:hAnsi="Helvetica" w:eastAsia="Helvetica"/>
          <w:sz w:val="24"/>
          <w:szCs w:val="24"/>
          <w:rtl w:val="0"/>
        </w:rPr>
        <w:fldChar w:fldCharType="separate" w:fldLock="0"/>
      </w:r>
      <w:r>
        <w:rPr>
          <w:rStyle w:val="Hyperlink.1"/>
          <w:rFonts w:ascii="Helvetica" w:hAnsi="Helvetica"/>
          <w:sz w:val="24"/>
          <w:szCs w:val="24"/>
          <w:rtl w:val="0"/>
        </w:rPr>
        <w:t>8</w:t>
      </w:r>
      <w:r>
        <w:rPr>
          <w:rFonts w:ascii="Helvetica" w:cs="Helvetica" w:hAnsi="Helvetica" w:eastAsia="Helvetica"/>
          <w:sz w:val="24"/>
          <w:szCs w:val="24"/>
          <w:rtl w:val="0"/>
        </w:rPr>
        <w:fldChar w:fldCharType="end" w:fldLock="0"/>
      </w:r>
      <w:r>
        <w:rPr>
          <w:rFonts w:ascii="Helvetica" w:hAnsi="Helvetica"/>
          <w:sz w:val="24"/>
          <w:szCs w:val="24"/>
          <w:rtl w:val="0"/>
          <w:lang w:val="en-US"/>
        </w:rPr>
        <w:t xml:space="preserve">, God predicts in accurate detail the future kingdoms that would arise to dominate world history in the sixth, fourth, and first centuries b.c. Traditional commentators through the history of the church have almost universally identified the four kingdoms as Babylon, Medo-Persia (established by Cyrus in 539 b.c.; specifically named in </w:t>
      </w:r>
      <w:r>
        <w:rPr>
          <w:rStyle w:val="Hyperlink.1"/>
          <w:rFonts w:ascii="Helvetica" w:cs="Helvetica" w:hAnsi="Helvetica" w:eastAsia="Helvetica"/>
          <w:sz w:val="24"/>
          <w:szCs w:val="24"/>
          <w:rtl w:val="0"/>
        </w:rPr>
        <w:fldChar w:fldCharType="begin" w:fldLock="0"/>
      </w:r>
      <w:r>
        <w:rPr>
          <w:rStyle w:val="Hyperlink.1"/>
          <w:rFonts w:ascii="Helvetica" w:cs="Helvetica" w:hAnsi="Helvetica" w:eastAsia="Helvetica"/>
          <w:sz w:val="24"/>
          <w:szCs w:val="24"/>
          <w:rtl w:val="0"/>
        </w:rPr>
        <w:instrText xml:space="preserve"> HYPERLINK "https://ref.ly/logosref/BibleESV.Da8.20"</w:instrText>
      </w:r>
      <w:r>
        <w:rPr>
          <w:rStyle w:val="Hyperlink.1"/>
          <w:rFonts w:ascii="Helvetica" w:cs="Helvetica" w:hAnsi="Helvetica" w:eastAsia="Helvetica"/>
          <w:sz w:val="24"/>
          <w:szCs w:val="24"/>
          <w:rtl w:val="0"/>
        </w:rPr>
        <w:fldChar w:fldCharType="separate" w:fldLock="0"/>
      </w:r>
      <w:r>
        <w:rPr>
          <w:rStyle w:val="Hyperlink.1"/>
          <w:rFonts w:ascii="Helvetica" w:hAnsi="Helvetica"/>
          <w:sz w:val="24"/>
          <w:szCs w:val="24"/>
          <w:rtl w:val="0"/>
        </w:rPr>
        <w:t>8:20</w:t>
      </w:r>
      <w:r>
        <w:rPr>
          <w:rFonts w:ascii="Helvetica" w:cs="Helvetica" w:hAnsi="Helvetica" w:eastAsia="Helvetica"/>
          <w:sz w:val="24"/>
          <w:szCs w:val="24"/>
          <w:rtl w:val="0"/>
        </w:rPr>
        <w:fldChar w:fldCharType="end" w:fldLock="0"/>
      </w:r>
      <w:r>
        <w:rPr>
          <w:rFonts w:ascii="Helvetica" w:hAnsi="Helvetica"/>
          <w:sz w:val="24"/>
          <w:szCs w:val="24"/>
          <w:rtl w:val="0"/>
          <w:lang w:val="en-US"/>
        </w:rPr>
        <w:t xml:space="preserve">), Greece (under Alexander the Great, about 331; specifically named in </w:t>
      </w:r>
      <w:r>
        <w:rPr>
          <w:rStyle w:val="Hyperlink.1"/>
          <w:rFonts w:ascii="Helvetica" w:cs="Helvetica" w:hAnsi="Helvetica" w:eastAsia="Helvetica"/>
          <w:sz w:val="24"/>
          <w:szCs w:val="24"/>
          <w:rtl w:val="0"/>
        </w:rPr>
        <w:fldChar w:fldCharType="begin" w:fldLock="0"/>
      </w:r>
      <w:r>
        <w:rPr>
          <w:rStyle w:val="Hyperlink.1"/>
          <w:rFonts w:ascii="Helvetica" w:cs="Helvetica" w:hAnsi="Helvetica" w:eastAsia="Helvetica"/>
          <w:sz w:val="24"/>
          <w:szCs w:val="24"/>
          <w:rtl w:val="0"/>
        </w:rPr>
        <w:instrText xml:space="preserve"> HYPERLINK "https://ref.ly/logosref/BibleESV.Da8.21"</w:instrText>
      </w:r>
      <w:r>
        <w:rPr>
          <w:rStyle w:val="Hyperlink.1"/>
          <w:rFonts w:ascii="Helvetica" w:cs="Helvetica" w:hAnsi="Helvetica" w:eastAsia="Helvetica"/>
          <w:sz w:val="24"/>
          <w:szCs w:val="24"/>
          <w:rtl w:val="0"/>
        </w:rPr>
        <w:fldChar w:fldCharType="separate" w:fldLock="0"/>
      </w:r>
      <w:r>
        <w:rPr>
          <w:rStyle w:val="Hyperlink.1"/>
          <w:rFonts w:ascii="Helvetica" w:hAnsi="Helvetica"/>
          <w:sz w:val="24"/>
          <w:szCs w:val="24"/>
          <w:rtl w:val="0"/>
        </w:rPr>
        <w:t>8:21</w:t>
      </w:r>
      <w:r>
        <w:rPr>
          <w:rFonts w:ascii="Helvetica" w:cs="Helvetica" w:hAnsi="Helvetica" w:eastAsia="Helvetica"/>
          <w:sz w:val="24"/>
          <w:szCs w:val="24"/>
          <w:rtl w:val="0"/>
        </w:rPr>
        <w:fldChar w:fldCharType="end" w:fldLock="0"/>
      </w:r>
      <w:r>
        <w:rPr>
          <w:rFonts w:ascii="Helvetica" w:hAnsi="Helvetica"/>
          <w:sz w:val="24"/>
          <w:szCs w:val="24"/>
          <w:rtl w:val="0"/>
          <w:lang w:val="en-US"/>
        </w:rPr>
        <w:t>), and Rome (the Roman Empire began its rule over Palestine in 63). Those scholars, however, who assume that Daniel</w:t>
      </w:r>
      <w:r>
        <w:rPr>
          <w:rFonts w:ascii="Helvetica" w:hAnsi="Helvetica" w:hint="default"/>
          <w:sz w:val="24"/>
          <w:szCs w:val="24"/>
          <w:rtl w:val="0"/>
        </w:rPr>
        <w:t>’</w:t>
      </w:r>
      <w:r>
        <w:rPr>
          <w:rFonts w:ascii="Helvetica" w:hAnsi="Helvetica"/>
          <w:sz w:val="24"/>
          <w:szCs w:val="24"/>
          <w:rtl w:val="0"/>
          <w:lang w:val="en-US"/>
        </w:rPr>
        <w:t xml:space="preserve">s detailed visions cannot be predictive prophecies, but had to have been written after the events they claim to </w:t>
      </w:r>
      <w:r>
        <w:rPr>
          <w:rFonts w:ascii="Helvetica" w:hAnsi="Helvetica" w:hint="default"/>
          <w:sz w:val="24"/>
          <w:szCs w:val="24"/>
          <w:rtl w:val="0"/>
        </w:rPr>
        <w:t>“</w:t>
      </w:r>
      <w:r>
        <w:rPr>
          <w:rFonts w:ascii="Helvetica" w:hAnsi="Helvetica"/>
          <w:sz w:val="24"/>
          <w:szCs w:val="24"/>
          <w:rtl w:val="0"/>
          <w:lang w:val="en-US"/>
        </w:rPr>
        <w:t>predict,</w:t>
      </w:r>
      <w:r>
        <w:rPr>
          <w:rFonts w:ascii="Helvetica" w:hAnsi="Helvetica" w:hint="default"/>
          <w:sz w:val="24"/>
          <w:szCs w:val="24"/>
          <w:rtl w:val="0"/>
        </w:rPr>
        <w:t xml:space="preserve">” </w:t>
      </w:r>
      <w:r>
        <w:rPr>
          <w:rFonts w:ascii="Helvetica" w:hAnsi="Helvetica"/>
          <w:sz w:val="24"/>
          <w:szCs w:val="24"/>
          <w:rtl w:val="0"/>
          <w:lang w:val="en-US"/>
        </w:rPr>
        <w:t>hold that Daniel was written not in the sixth century b.c. but in the second century, in the Maccabean period. Under this scheme the fourth kingdom cannot be the Roman Empire, which did not yet exist at that time. So they propose various other identifications for the kingdoms, such as (1) Babylon, (2) Media, (3) Persia, and (4) Greece; however, Media was never an independent world power after Babylon fell to Cyrus in 539 b.c. (it was also ruled by Cyrus). Another point being made in the dream is that each earthly kingdom has its own glory but also its own end: both have been assigned to it by God. The progression of world history is typically not upward to glory and unity but rather downward to dishonor and disunity. Thus the statue progresses from gold, to silver, to bronze, to iron, and from one head, to a chest and arms, to a belly and thighs, to feet and toes of composite iron and clay. (This list of metals shows a progressive decrease in the value and splendor of the materials but an increase in toughness and endurance. Some commentators understand this to indicate a general decline in the moral quality of the governments and an increase in the amount of time they lasted. See chart below. In contrast, God</w:t>
      </w:r>
      <w:r>
        <w:rPr>
          <w:rFonts w:ascii="Helvetica" w:hAnsi="Helvetica" w:hint="default"/>
          <w:sz w:val="24"/>
          <w:szCs w:val="24"/>
          <w:rtl w:val="0"/>
        </w:rPr>
        <w:t>’</w:t>
      </w:r>
      <w:r>
        <w:rPr>
          <w:rFonts w:ascii="Helvetica" w:hAnsi="Helvetica"/>
          <w:sz w:val="24"/>
          <w:szCs w:val="24"/>
          <w:rtl w:val="0"/>
          <w:lang w:val="en-US"/>
        </w:rPr>
        <w:t xml:space="preserve">s kingdom grows from humble beginnings to ultimate, united glory as a single kingdom that fills the whole earth forever. The stone that will break in pieces all these other four kingdoms is most likely Christ (see </w:t>
      </w:r>
      <w:r>
        <w:rPr>
          <w:rStyle w:val="Hyperlink.1"/>
          <w:rFonts w:ascii="Helvetica" w:cs="Helvetica" w:hAnsi="Helvetica" w:eastAsia="Helvetica"/>
          <w:sz w:val="24"/>
          <w:szCs w:val="24"/>
          <w:rtl w:val="0"/>
        </w:rPr>
        <w:fldChar w:fldCharType="begin" w:fldLock="0"/>
      </w:r>
      <w:r>
        <w:rPr>
          <w:rStyle w:val="Hyperlink.1"/>
          <w:rFonts w:ascii="Helvetica" w:cs="Helvetica" w:hAnsi="Helvetica" w:eastAsia="Helvetica"/>
          <w:sz w:val="24"/>
          <w:szCs w:val="24"/>
          <w:rtl w:val="0"/>
        </w:rPr>
        <w:instrText xml:space="preserve"> HYPERLINK "https://ref.ly/logosref/BibleESV.Lk20.18"</w:instrText>
      </w:r>
      <w:r>
        <w:rPr>
          <w:rStyle w:val="Hyperlink.1"/>
          <w:rFonts w:ascii="Helvetica" w:cs="Helvetica" w:hAnsi="Helvetica" w:eastAsia="Helvetica"/>
          <w:sz w:val="24"/>
          <w:szCs w:val="24"/>
          <w:rtl w:val="0"/>
        </w:rPr>
        <w:fldChar w:fldCharType="separate" w:fldLock="0"/>
      </w:r>
      <w:r>
        <w:rPr>
          <w:rStyle w:val="Hyperlink.1"/>
          <w:rFonts w:ascii="Helvetica" w:hAnsi="Helvetica"/>
          <w:sz w:val="24"/>
          <w:szCs w:val="24"/>
          <w:rtl w:val="0"/>
          <w:lang w:val="de-DE"/>
        </w:rPr>
        <w:t>Luke 20:18</w:t>
      </w:r>
      <w:r>
        <w:rPr>
          <w:rFonts w:ascii="Helvetica" w:cs="Helvetica" w:hAnsi="Helvetica" w:eastAsia="Helvetica"/>
          <w:sz w:val="24"/>
          <w:szCs w:val="24"/>
          <w:rtl w:val="0"/>
        </w:rPr>
        <w:fldChar w:fldCharType="end" w:fldLock="0"/>
      </w:r>
      <w:r>
        <w:rPr>
          <w:rFonts w:ascii="Helvetica" w:hAnsi="Helvetica"/>
          <w:sz w:val="24"/>
          <w:szCs w:val="24"/>
          <w:rtl w:val="0"/>
          <w:lang w:val="en-US"/>
        </w:rPr>
        <w:t>). He is the mystery of the ages, the one in whom God plans to unite all things in his glorious kingdom (</w:t>
      </w:r>
      <w:r>
        <w:rPr>
          <w:rStyle w:val="Hyperlink.1"/>
          <w:rFonts w:ascii="Helvetica" w:cs="Helvetica" w:hAnsi="Helvetica" w:eastAsia="Helvetica"/>
          <w:sz w:val="24"/>
          <w:szCs w:val="24"/>
          <w:rtl w:val="0"/>
        </w:rPr>
        <w:fldChar w:fldCharType="begin" w:fldLock="0"/>
      </w:r>
      <w:r>
        <w:rPr>
          <w:rStyle w:val="Hyperlink.1"/>
          <w:rFonts w:ascii="Helvetica" w:cs="Helvetica" w:hAnsi="Helvetica" w:eastAsia="Helvetica"/>
          <w:sz w:val="24"/>
          <w:szCs w:val="24"/>
          <w:rtl w:val="0"/>
        </w:rPr>
        <w:instrText xml:space="preserve"> HYPERLINK "https://ref.ly/logosref/BibleESV.Eph1.9-10"</w:instrText>
      </w:r>
      <w:r>
        <w:rPr>
          <w:rStyle w:val="Hyperlink.1"/>
          <w:rFonts w:ascii="Helvetica" w:cs="Helvetica" w:hAnsi="Helvetica" w:eastAsia="Helvetica"/>
          <w:sz w:val="24"/>
          <w:szCs w:val="24"/>
          <w:rtl w:val="0"/>
        </w:rPr>
        <w:fldChar w:fldCharType="separate" w:fldLock="0"/>
      </w:r>
      <w:r>
        <w:rPr>
          <w:rStyle w:val="Hyperlink.1"/>
          <w:rFonts w:ascii="Helvetica" w:hAnsi="Helvetica"/>
          <w:sz w:val="24"/>
          <w:szCs w:val="24"/>
          <w:rtl w:val="0"/>
        </w:rPr>
        <w:t>Eph. 1:9</w:t>
      </w:r>
      <w:r>
        <w:rPr>
          <w:rStyle w:val="Hyperlink.1"/>
          <w:rFonts w:ascii="Helvetica" w:hAnsi="Helvetica" w:hint="default"/>
          <w:sz w:val="24"/>
          <w:szCs w:val="24"/>
          <w:rtl w:val="0"/>
        </w:rPr>
        <w:t>–</w:t>
      </w:r>
      <w:r>
        <w:rPr>
          <w:rStyle w:val="Hyperlink.1"/>
          <w:rFonts w:ascii="Helvetica" w:hAnsi="Helvetica"/>
          <w:sz w:val="24"/>
          <w:szCs w:val="24"/>
          <w:rtl w:val="0"/>
        </w:rPr>
        <w:t>10</w:t>
      </w:r>
      <w:r>
        <w:rPr>
          <w:rFonts w:ascii="Helvetica" w:cs="Helvetica" w:hAnsi="Helvetica" w:eastAsia="Helvetica"/>
          <w:sz w:val="24"/>
          <w:szCs w:val="24"/>
          <w:rtl w:val="0"/>
        </w:rPr>
        <w:fldChar w:fldCharType="end" w:fldLock="0"/>
      </w:r>
      <w:r>
        <w:rPr>
          <w:rFonts w:ascii="Helvetica" w:hAnsi="Helvetica"/>
          <w:sz w:val="24"/>
          <w:szCs w:val="24"/>
          <w:rtl w:val="0"/>
        </w:rPr>
        <w:t>).</w:t>
      </w:r>
    </w:p>
    <w:p>
      <w:pPr>
        <w:pStyle w:val="Default"/>
        <w:bidi w:val="0"/>
        <w:spacing w:before="180"/>
        <w:ind w:left="0" w:right="0" w:firstLine="0"/>
        <w:jc w:val="both"/>
        <w:rPr>
          <w:rFonts w:ascii="Helvetica" w:cs="Helvetica" w:hAnsi="Helvetica" w:eastAsia="Helvetica"/>
          <w:sz w:val="24"/>
          <w:szCs w:val="24"/>
          <w:rtl w:val="0"/>
        </w:rPr>
      </w:pPr>
    </w:p>
    <w:p>
      <w:pPr>
        <w:pStyle w:val="Default"/>
        <w:bidi w:val="0"/>
        <w:spacing w:before="180"/>
        <w:ind w:left="0" w:right="0" w:firstLine="0"/>
        <w:jc w:val="both"/>
        <w:rPr>
          <w:rFonts w:ascii="Helvetica" w:cs="Helvetica" w:hAnsi="Helvetica" w:eastAsia="Helvetica"/>
          <w:sz w:val="20"/>
          <w:szCs w:val="20"/>
          <w:rtl w:val="0"/>
        </w:rPr>
      </w:pPr>
    </w:p>
    <w:p>
      <w:pPr>
        <w:pStyle w:val="Default"/>
        <w:bidi w:val="0"/>
        <w:spacing w:before="180"/>
        <w:ind w:left="0" w:right="0" w:firstLine="0"/>
        <w:jc w:val="both"/>
        <w:rPr>
          <w:rStyle w:val="None"/>
          <w:rFonts w:ascii="Helvetica Neue" w:cs="Helvetica Neue" w:hAnsi="Helvetica Neue" w:eastAsia="Helvetica Neue"/>
          <w:sz w:val="20"/>
          <w:szCs w:val="20"/>
          <w:rtl w:val="0"/>
        </w:rPr>
      </w:pPr>
      <w:r>
        <w:rPr>
          <w:rStyle w:val="None"/>
          <w:rFonts w:ascii="Helvetica Neue" w:hAnsi="Helvetica Neue"/>
          <w:sz w:val="20"/>
          <w:szCs w:val="20"/>
          <w:rtl w:val="0"/>
          <w:lang w:val="en-US"/>
        </w:rPr>
        <w:t>Crossway Bibles, The ESV Study Bible (Wheaton, IL: Crossway Bibles, 2008).</w:t>
      </w:r>
    </w:p>
    <w:p>
      <w:pPr>
        <w:pStyle w:val="Default"/>
        <w:bidi w:val="0"/>
        <w:spacing w:before="180"/>
        <w:ind w:left="0" w:right="0" w:firstLine="0"/>
        <w:jc w:val="both"/>
        <w:rPr>
          <w:rtl w:val="0"/>
        </w:rPr>
      </w:pPr>
      <w:r>
        <w:rPr>
          <w:rStyle w:val="None"/>
          <w:rFonts w:ascii="Helvetica Neue" w:hAnsi="Helvetica Neue"/>
          <w:sz w:val="20"/>
          <w:szCs w:val="20"/>
          <w:rtl w:val="0"/>
          <w:lang w:val="en-US"/>
        </w:rPr>
        <w:t>Exported from Logos Bible Software, 16:18 May 27, 2022</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none"/>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b w:val="1"/>
      <w:bCs w:val="1"/>
      <w:u w:val="single" w:color="0432ff"/>
    </w:rPr>
  </w:style>
  <w:style w:type="character" w:styleId="Hyperlink.1">
    <w:name w:val="Hyperlink.1"/>
    <w:basedOn w:val="None"/>
    <w:next w:val="Hyperlink.1"/>
    <w:rPr>
      <w:u w:val="single" w:color="0432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