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DFB8B" w14:textId="06C2D344" w:rsidR="00076123" w:rsidRDefault="00000000">
      <w:pPr>
        <w:pStyle w:val="BodyA"/>
        <w:rPr>
          <w:rFonts w:ascii="Arial Unicode MS" w:hAnsi="Arial Unicode MS"/>
          <w:sz w:val="28"/>
          <w:szCs w:val="28"/>
        </w:rPr>
      </w:pPr>
      <w:bookmarkStart w:id="0" w:name="_Hlk200557253"/>
      <w:bookmarkEnd w:id="0"/>
      <w:r>
        <w:rPr>
          <w:noProof/>
        </w:rPr>
        <w:drawing>
          <wp:anchor distT="152400" distB="152400" distL="152400" distR="152400" simplePos="0" relativeHeight="251659264" behindDoc="0" locked="0" layoutInCell="1" allowOverlap="1" wp14:anchorId="7BDDFBB1" wp14:editId="7BDDFBB2">
            <wp:simplePos x="0" y="0"/>
            <wp:positionH relativeFrom="page">
              <wp:posOffset>2237409</wp:posOffset>
            </wp:positionH>
            <wp:positionV relativeFrom="page">
              <wp:posOffset>457200</wp:posOffset>
            </wp:positionV>
            <wp:extent cx="2797178" cy="1022350"/>
            <wp:effectExtent l="0" t="0" r="0" b="0"/>
            <wp:wrapTopAndBottom distT="152400" distB="152400"/>
            <wp:docPr id="1073741825" name="officeArt object" descr="BFCC long logo v4 small.png"/>
            <wp:cNvGraphicFramePr/>
            <a:graphic xmlns:a="http://schemas.openxmlformats.org/drawingml/2006/main">
              <a:graphicData uri="http://schemas.openxmlformats.org/drawingml/2006/picture">
                <pic:pic xmlns:pic="http://schemas.openxmlformats.org/drawingml/2006/picture">
                  <pic:nvPicPr>
                    <pic:cNvPr id="1073741825" name="BFCC long logo v4 small.png" descr="BFCC long logo v4 small.png"/>
                    <pic:cNvPicPr>
                      <a:picLocks noChangeAspect="1"/>
                    </pic:cNvPicPr>
                  </pic:nvPicPr>
                  <pic:blipFill>
                    <a:blip r:embed="rId6"/>
                    <a:srcRect l="428" r="421"/>
                    <a:stretch>
                      <a:fillRect/>
                    </a:stretch>
                  </pic:blipFill>
                  <pic:spPr>
                    <a:xfrm>
                      <a:off x="0" y="0"/>
                      <a:ext cx="2797178" cy="1022350"/>
                    </a:xfrm>
                    <a:prstGeom prst="rect">
                      <a:avLst/>
                    </a:prstGeom>
                    <a:ln w="12700" cap="flat">
                      <a:noFill/>
                      <a:miter lim="400000"/>
                    </a:ln>
                    <a:effectLst/>
                  </pic:spPr>
                </pic:pic>
              </a:graphicData>
            </a:graphic>
          </wp:anchor>
        </w:drawing>
      </w:r>
      <w:r>
        <w:rPr>
          <w:b/>
          <w:bCs/>
          <w:sz w:val="28"/>
          <w:szCs w:val="28"/>
        </w:rPr>
        <w:t>READ TITUS 3:1-11</w:t>
      </w:r>
    </w:p>
    <w:p w14:paraId="7BDDFB8C" w14:textId="77777777" w:rsidR="00076123" w:rsidRDefault="00076123">
      <w:pPr>
        <w:pStyle w:val="BodyA"/>
        <w:rPr>
          <w:rFonts w:ascii="Arial Unicode MS" w:hAnsi="Arial Unicode MS"/>
          <w:sz w:val="28"/>
          <w:szCs w:val="28"/>
        </w:rPr>
      </w:pPr>
    </w:p>
    <w:p w14:paraId="7BDDFB8D" w14:textId="77777777" w:rsidR="00076123" w:rsidRDefault="00000000">
      <w:pPr>
        <w:pStyle w:val="BodyA"/>
      </w:pPr>
      <w:r>
        <w:t xml:space="preserve">1. How were you impacted by the sermon or Word like Fire? </w:t>
      </w:r>
    </w:p>
    <w:p w14:paraId="7BDDFB8E" w14:textId="77777777" w:rsidR="00076123" w:rsidRDefault="00076123">
      <w:pPr>
        <w:pStyle w:val="BodyA"/>
      </w:pPr>
    </w:p>
    <w:p w14:paraId="7BDDFB8F" w14:textId="77777777" w:rsidR="00076123" w:rsidRDefault="00076123">
      <w:pPr>
        <w:pStyle w:val="BodyA"/>
      </w:pPr>
    </w:p>
    <w:p w14:paraId="7BDDFB90" w14:textId="77777777" w:rsidR="00076123" w:rsidRDefault="00076123">
      <w:pPr>
        <w:pStyle w:val="BodyA"/>
      </w:pPr>
    </w:p>
    <w:p w14:paraId="7BDDFB91" w14:textId="77777777" w:rsidR="00076123" w:rsidRDefault="00076123">
      <w:pPr>
        <w:pStyle w:val="BodyA"/>
      </w:pPr>
    </w:p>
    <w:p w14:paraId="7BDDFB92" w14:textId="7570431C" w:rsidR="00076123" w:rsidRDefault="00000000">
      <w:pPr>
        <w:pStyle w:val="BodyA"/>
      </w:pPr>
      <w:r>
        <w:t>2. How should we apply what Paul calls Titus to remind the Cretan church about? For example</w:t>
      </w:r>
      <w:r w:rsidR="00757C2C">
        <w:t>,</w:t>
      </w:r>
      <w:r>
        <w:t xml:space="preserve"> what does it mean in your life </w:t>
      </w:r>
      <w:proofErr w:type="gramStart"/>
      <w:r>
        <w:t>to not</w:t>
      </w:r>
      <w:proofErr w:type="gramEnd"/>
      <w:r>
        <w:t xml:space="preserve"> speak evil of someone? (Consider verse 3 for opposite examples) </w:t>
      </w:r>
    </w:p>
    <w:p w14:paraId="7BDDFB93" w14:textId="77777777" w:rsidR="00076123" w:rsidRDefault="00076123">
      <w:pPr>
        <w:pStyle w:val="BodyA"/>
      </w:pPr>
    </w:p>
    <w:p w14:paraId="7BDDFB94" w14:textId="68E1A29A" w:rsidR="00076123" w:rsidRDefault="00076123">
      <w:pPr>
        <w:pStyle w:val="BodyA"/>
      </w:pPr>
    </w:p>
    <w:p w14:paraId="7BDDFB95" w14:textId="77777777" w:rsidR="00076123" w:rsidRDefault="00076123">
      <w:pPr>
        <w:pStyle w:val="BodyA"/>
      </w:pPr>
    </w:p>
    <w:p w14:paraId="7BDDFB96" w14:textId="77777777" w:rsidR="00076123" w:rsidRDefault="00076123">
      <w:pPr>
        <w:pStyle w:val="BodyA"/>
      </w:pPr>
    </w:p>
    <w:p w14:paraId="7BDDFB97" w14:textId="77777777" w:rsidR="00076123" w:rsidRDefault="00000000">
      <w:pPr>
        <w:pStyle w:val="BodyA"/>
      </w:pPr>
      <w:r>
        <w:t>3. On the page below is a list of possible definitions of the Greek word rendered as "regeneration" in verse 5.  Which of the ranges of meaning best fits the context and do you think a person can regenerate themselves, why or why not?</w:t>
      </w:r>
    </w:p>
    <w:p w14:paraId="7BDDFB98" w14:textId="77777777" w:rsidR="00076123" w:rsidRDefault="00076123">
      <w:pPr>
        <w:pStyle w:val="BodyA"/>
      </w:pPr>
    </w:p>
    <w:p w14:paraId="7BDDFB99" w14:textId="77777777" w:rsidR="00076123" w:rsidRDefault="00076123">
      <w:pPr>
        <w:pStyle w:val="BodyA"/>
      </w:pPr>
    </w:p>
    <w:p w14:paraId="7BDDFB9A" w14:textId="77777777" w:rsidR="00076123" w:rsidRDefault="00076123">
      <w:pPr>
        <w:pStyle w:val="BodyA"/>
      </w:pPr>
    </w:p>
    <w:p w14:paraId="7BDDFB9B" w14:textId="77777777" w:rsidR="00076123" w:rsidRDefault="00076123">
      <w:pPr>
        <w:pStyle w:val="BodyA"/>
      </w:pPr>
    </w:p>
    <w:p w14:paraId="7BDDFB9C" w14:textId="77777777" w:rsidR="00076123" w:rsidRDefault="00000000">
      <w:pPr>
        <w:pStyle w:val="BodyA"/>
      </w:pPr>
      <w:r>
        <w:t xml:space="preserve">4. What does Paul call profitable and excellent in verse 8 and what are examples where you could do them in your life context? </w:t>
      </w:r>
    </w:p>
    <w:p w14:paraId="7BDDFB9D" w14:textId="77777777" w:rsidR="00076123" w:rsidRDefault="00076123">
      <w:pPr>
        <w:pStyle w:val="BodyA"/>
      </w:pPr>
    </w:p>
    <w:p w14:paraId="7BDDFB9E" w14:textId="77777777" w:rsidR="00076123" w:rsidRDefault="00076123">
      <w:pPr>
        <w:pStyle w:val="BodyA"/>
      </w:pPr>
    </w:p>
    <w:p w14:paraId="7BDDFB9F" w14:textId="77777777" w:rsidR="00076123" w:rsidRDefault="00076123">
      <w:pPr>
        <w:pStyle w:val="BodyA"/>
      </w:pPr>
    </w:p>
    <w:p w14:paraId="7BDDFBA0" w14:textId="77777777" w:rsidR="00076123" w:rsidRDefault="00076123">
      <w:pPr>
        <w:pStyle w:val="BodyA"/>
      </w:pPr>
    </w:p>
    <w:p w14:paraId="7BDDFBA1" w14:textId="77777777" w:rsidR="00076123" w:rsidRDefault="00000000">
      <w:pPr>
        <w:pStyle w:val="BodyA"/>
      </w:pPr>
      <w:r>
        <w:t xml:space="preserve">5. What does Paul call unprofitable and worthless in verse 9? Try to list things in our day and age that fit into the categories Paul mentions. Which of these tend to be effective distractions for you? </w:t>
      </w:r>
    </w:p>
    <w:p w14:paraId="7BDDFBA2" w14:textId="77777777" w:rsidR="00076123" w:rsidRDefault="00076123">
      <w:pPr>
        <w:pStyle w:val="BodyA"/>
      </w:pPr>
    </w:p>
    <w:p w14:paraId="7BDDFBA3" w14:textId="77777777" w:rsidR="00076123" w:rsidRDefault="00076123">
      <w:pPr>
        <w:pStyle w:val="BodyA"/>
      </w:pPr>
    </w:p>
    <w:p w14:paraId="7BDDFBA4" w14:textId="70C64D10" w:rsidR="00076123" w:rsidRDefault="00076123">
      <w:pPr>
        <w:pStyle w:val="BodyA"/>
      </w:pPr>
    </w:p>
    <w:p w14:paraId="7BDDFBA5" w14:textId="77777777" w:rsidR="00076123" w:rsidRDefault="00076123">
      <w:pPr>
        <w:pStyle w:val="BodyA"/>
      </w:pPr>
    </w:p>
    <w:p w14:paraId="7BDDFBA6" w14:textId="77777777" w:rsidR="00076123" w:rsidRDefault="00000000">
      <w:pPr>
        <w:pStyle w:val="BodyA"/>
      </w:pPr>
      <w:r>
        <w:t xml:space="preserve">6. Why is it so important and urgent to protect the church against those who are being resolutely divisive? What would happen if the church was not protected </w:t>
      </w:r>
      <w:proofErr w:type="gramStart"/>
      <w:r>
        <w:t>from</w:t>
      </w:r>
      <w:proofErr w:type="gramEnd"/>
      <w:r>
        <w:t xml:space="preserve"> such people? </w:t>
      </w:r>
    </w:p>
    <w:p w14:paraId="7BDDFBA7" w14:textId="77777777" w:rsidR="00076123" w:rsidRDefault="00076123">
      <w:pPr>
        <w:pStyle w:val="BodyA"/>
      </w:pPr>
    </w:p>
    <w:p w14:paraId="7BDDFBA8" w14:textId="77777777" w:rsidR="00076123" w:rsidRDefault="00076123">
      <w:pPr>
        <w:pStyle w:val="BodyA"/>
      </w:pPr>
    </w:p>
    <w:p w14:paraId="7BDDFBA9" w14:textId="77777777" w:rsidR="00076123" w:rsidRDefault="00076123">
      <w:pPr>
        <w:pStyle w:val="BodyA"/>
      </w:pPr>
    </w:p>
    <w:p w14:paraId="7BDDFBAA" w14:textId="77777777" w:rsidR="00076123" w:rsidRDefault="00076123">
      <w:pPr>
        <w:pStyle w:val="BodyA"/>
      </w:pPr>
    </w:p>
    <w:p w14:paraId="7BDDFBAB" w14:textId="77777777" w:rsidR="00076123" w:rsidRDefault="00000000">
      <w:pPr>
        <w:pStyle w:val="BodyA"/>
        <w:rPr>
          <w:b/>
          <w:bCs/>
        </w:rPr>
      </w:pPr>
      <w:r>
        <w:rPr>
          <w:b/>
          <w:bCs/>
        </w:rPr>
        <w:t xml:space="preserve">Prayer Focus: </w:t>
      </w:r>
      <w:r>
        <w:t xml:space="preserve">Let's pray that we would apply the gospel in profitable ways, avoid distractions and be protected from divineness. </w:t>
      </w:r>
    </w:p>
    <w:p w14:paraId="7BDDFBAC" w14:textId="77777777" w:rsidR="00076123" w:rsidRDefault="00076123">
      <w:pPr>
        <w:pStyle w:val="BodyA"/>
      </w:pPr>
    </w:p>
    <w:p w14:paraId="7BDDFBAD" w14:textId="0AF40C24" w:rsidR="00076123" w:rsidRDefault="002D2ADF">
      <w:pPr>
        <w:pStyle w:val="BodyA"/>
      </w:pPr>
      <w:r>
        <w:rPr>
          <w:b/>
          <w:bCs/>
          <w:noProof/>
          <w:sz w:val="28"/>
          <w:szCs w:val="28"/>
        </w:rPr>
        <w:lastRenderedPageBreak/>
        <w:drawing>
          <wp:inline distT="0" distB="0" distL="0" distR="0" wp14:anchorId="4F8269FD" wp14:editId="5928EF7E">
            <wp:extent cx="6851015" cy="443865"/>
            <wp:effectExtent l="0" t="0" r="6985" b="0"/>
            <wp:docPr id="7739717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1015" cy="443865"/>
                    </a:xfrm>
                    <a:prstGeom prst="rect">
                      <a:avLst/>
                    </a:prstGeom>
                    <a:noFill/>
                    <a:ln>
                      <a:noFill/>
                    </a:ln>
                  </pic:spPr>
                </pic:pic>
              </a:graphicData>
            </a:graphic>
          </wp:inline>
        </w:drawing>
      </w:r>
    </w:p>
    <w:p w14:paraId="7BDDFBAE" w14:textId="77777777" w:rsidR="00076123" w:rsidRDefault="00076123">
      <w:pPr>
        <w:pStyle w:val="BodyA"/>
      </w:pPr>
    </w:p>
    <w:p w14:paraId="7BDDFBAF" w14:textId="77777777" w:rsidR="00076123" w:rsidRDefault="00076123">
      <w:pPr>
        <w:pStyle w:val="BodyA"/>
      </w:pPr>
    </w:p>
    <w:p w14:paraId="7BDDFBB0" w14:textId="49EA0180" w:rsidR="00076123" w:rsidRDefault="002D2ADF">
      <w:pPr>
        <w:pStyle w:val="BodyA"/>
      </w:pPr>
      <w:r>
        <w:rPr>
          <w:noProof/>
        </w:rPr>
        <w:drawing>
          <wp:inline distT="0" distB="0" distL="0" distR="0" wp14:anchorId="4EF950E5" wp14:editId="537851E1">
            <wp:extent cx="6851015" cy="3486785"/>
            <wp:effectExtent l="0" t="0" r="6985" b="0"/>
            <wp:docPr id="13873121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1015" cy="3486785"/>
                    </a:xfrm>
                    <a:prstGeom prst="rect">
                      <a:avLst/>
                    </a:prstGeom>
                    <a:noFill/>
                    <a:ln>
                      <a:noFill/>
                    </a:ln>
                  </pic:spPr>
                </pic:pic>
              </a:graphicData>
            </a:graphic>
          </wp:inline>
        </w:drawing>
      </w:r>
    </w:p>
    <w:sectPr w:rsidR="00076123">
      <w:headerReference w:type="default" r:id="rId9"/>
      <w:footerReference w:type="default" r:id="rId10"/>
      <w:pgSz w:w="12240" w:h="15840"/>
      <w:pgMar w:top="720" w:right="720" w:bottom="720" w:left="72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10E2C" w14:textId="77777777" w:rsidR="00E32C5D" w:rsidRDefault="00E32C5D">
      <w:r>
        <w:separator/>
      </w:r>
    </w:p>
  </w:endnote>
  <w:endnote w:type="continuationSeparator" w:id="0">
    <w:p w14:paraId="7062F381" w14:textId="77777777" w:rsidR="00E32C5D" w:rsidRDefault="00E32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DFBB4" w14:textId="77777777" w:rsidR="00076123" w:rsidRDefault="0007612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FEBD8" w14:textId="77777777" w:rsidR="00E32C5D" w:rsidRDefault="00E32C5D">
      <w:r>
        <w:separator/>
      </w:r>
    </w:p>
  </w:footnote>
  <w:footnote w:type="continuationSeparator" w:id="0">
    <w:p w14:paraId="22D17E25" w14:textId="77777777" w:rsidR="00E32C5D" w:rsidRDefault="00E32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DFBB3" w14:textId="77777777" w:rsidR="00076123" w:rsidRDefault="00076123">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123"/>
    <w:rsid w:val="00076123"/>
    <w:rsid w:val="002D2ADF"/>
    <w:rsid w:val="00757C2C"/>
    <w:rsid w:val="00DF2AE0"/>
    <w:rsid w:val="00E32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DFB8B"/>
  <w15:docId w15:val="{B38035EB-4B2C-4CFF-B9ED-8CB677266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6"/>
      <w:szCs w:val="26"/>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175</Words>
  <Characters>1004</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Greg Folk</cp:lastModifiedBy>
  <cp:revision>3</cp:revision>
  <dcterms:created xsi:type="dcterms:W3CDTF">2025-06-12T00:59:00Z</dcterms:created>
  <dcterms:modified xsi:type="dcterms:W3CDTF">2025-06-12T01:01:00Z</dcterms:modified>
</cp:coreProperties>
</file>